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D5" w:rsidRDefault="00173AD5" w:rsidP="00173AD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F255D">
            <wp:simplePos x="0" y="0"/>
            <wp:positionH relativeFrom="margin">
              <wp:posOffset>284480</wp:posOffset>
            </wp:positionH>
            <wp:positionV relativeFrom="margin">
              <wp:posOffset>-247650</wp:posOffset>
            </wp:positionV>
            <wp:extent cx="4962525" cy="1617345"/>
            <wp:effectExtent l="0" t="0" r="9525" b="190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AD5" w:rsidRDefault="00173AD5" w:rsidP="00173AD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</w:p>
    <w:p w:rsidR="00173AD5" w:rsidRDefault="00173AD5" w:rsidP="00173AD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</w:p>
    <w:p w:rsidR="00173AD5" w:rsidRPr="006828AD" w:rsidRDefault="00173AD5" w:rsidP="00173AD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sz w:val="68"/>
          <w:szCs w:val="68"/>
          <w:lang w:val="en-US"/>
        </w:rPr>
        <w:t xml:space="preserve">2023 </w:t>
      </w:r>
      <w:r w:rsidRPr="006828AD">
        <w:rPr>
          <w:rFonts w:ascii="Open Sans" w:hAnsi="Open Sans" w:cs="Open Sans"/>
          <w:sz w:val="68"/>
          <w:szCs w:val="68"/>
          <w:lang w:val="en-US"/>
        </w:rPr>
        <w:t>FRINGE BENEFITS TAX</w:t>
      </w:r>
    </w:p>
    <w:p w:rsidR="00173AD5" w:rsidRPr="006828AD" w:rsidRDefault="00173AD5" w:rsidP="00173AD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 w:rsidRPr="006828AD">
        <w:rPr>
          <w:rFonts w:ascii="Open Sans" w:hAnsi="Open Sans" w:cs="Open Sans"/>
          <w:b/>
          <w:sz w:val="68"/>
          <w:szCs w:val="68"/>
          <w:lang w:val="en-US"/>
        </w:rPr>
        <w:t>(FBT) QUESTIONNAIRE</w:t>
      </w:r>
    </w:p>
    <w:p w:rsidR="00173AD5" w:rsidRPr="006828AD" w:rsidRDefault="00173AD5" w:rsidP="00173AD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73AD5" w:rsidRDefault="00173AD5" w:rsidP="00173AD5">
      <w:pPr>
        <w:shd w:val="clear" w:color="auto" w:fill="F2F2F2" w:themeFill="background1" w:themeFillShade="F2"/>
        <w:spacing w:after="0" w:line="240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BUSINESS NAME: </w:t>
      </w:r>
    </w:p>
    <w:p w:rsidR="00173AD5" w:rsidRPr="00FB648C" w:rsidRDefault="00173AD5" w:rsidP="00173AD5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173AD5" w:rsidRPr="006828AD" w:rsidRDefault="00173AD5" w:rsidP="00173AD5">
      <w:pPr>
        <w:spacing w:after="0" w:line="240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At any time from 1 April 2022 to 31 March 2023</w:t>
      </w:r>
      <w:r w:rsidRPr="006828AD">
        <w:rPr>
          <w:rFonts w:ascii="Open Sans" w:hAnsi="Open Sans" w:cs="Open Sans"/>
          <w:sz w:val="32"/>
          <w:szCs w:val="32"/>
        </w:rPr>
        <w:t xml:space="preserve">, </w:t>
      </w:r>
      <w:r>
        <w:rPr>
          <w:rFonts w:ascii="Open Sans" w:hAnsi="Open Sans" w:cs="Open Sans"/>
          <w:b/>
          <w:sz w:val="32"/>
          <w:szCs w:val="32"/>
        </w:rPr>
        <w:t>did you</w:t>
      </w:r>
      <w:r w:rsidRPr="006828AD">
        <w:rPr>
          <w:rFonts w:ascii="Open Sans" w:hAnsi="Open Sans" w:cs="Open Sans"/>
          <w:b/>
          <w:sz w:val="32"/>
          <w:szCs w:val="32"/>
        </w:rPr>
        <w:t>:</w:t>
      </w: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:rsidR="00173AD5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motor"/>
          <w:id w:val="110807902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make vehicles owned or leased by the business available to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for private use?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loans"/>
          <w:id w:val="2124107947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car parking benefits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to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loans"/>
          <w:id w:val="-95887726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loans at reduced interest rates to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debts"/>
          <w:id w:val="1728336101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forgive or release any debts owed by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expenses"/>
          <w:id w:val="-956872458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pay for, or reimburse, any private expenses incurred by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housing"/>
          <w:id w:val="-1905360469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a house or unit of accommodation to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housing"/>
          <w:id w:val="141243687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>
            <w:rPr>
              <w:rFonts w:ascii="MS Gothic" w:eastAsia="MS Gothic" w:hAnsi="MS Gothic" w:cs="Open Sans" w:hint="eastAsia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accommodation or reimburse rent and other living expenses to an employee living and working in a remote area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lafha"/>
          <w:id w:val="-84963556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employees with living-away-from-home (LAFH) allowances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or LAFH benefits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entertainment"/>
          <w:id w:val="-1789661713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entertainment by way of food, drink or recreation to employees (including any Christmas party)?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salary"/>
          <w:id w:val="152212250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any employees with a salary package (salary sacrifice) arrangement?</w:t>
      </w:r>
    </w:p>
    <w:p w:rsidR="00173AD5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discounts"/>
          <w:id w:val="-1220975472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provide any employees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/associates</w:t>
      </w:r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with goods at a lower price than they are normally sold to the public?</w:t>
      </w:r>
    </w:p>
    <w:p w:rsidR="00173AD5" w:rsidRPr="006828AD" w:rsidRDefault="001014F9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sdt>
        <w:sdtPr>
          <w:rPr>
            <w:rFonts w:ascii="Open Sans" w:hAnsi="Open Sans" w:cs="Open Sans"/>
            <w:color w:val="000000"/>
            <w:sz w:val="20"/>
            <w:szCs w:val="20"/>
            <w:lang w:val="en-NZ" w:eastAsia="en-US"/>
          </w:rPr>
          <w:tag w:val="discounts"/>
          <w:id w:val="240849220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3AD5" w:rsidRPr="006828A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n-NZ" w:eastAsia="en-US"/>
            </w:rPr>
            <w:t>☐</w:t>
          </w:r>
        </w:sdtContent>
      </w:sdt>
      <w:r w:rsidR="00173AD5"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r w:rsidR="00173AD5">
        <w:rPr>
          <w:rFonts w:ascii="Open Sans" w:hAnsi="Open Sans" w:cs="Open Sans"/>
          <w:color w:val="000000"/>
          <w:sz w:val="20"/>
          <w:szCs w:val="20"/>
          <w:lang w:val="en-NZ" w:eastAsia="en-US"/>
        </w:rPr>
        <w:t>financially assist an employee in relation to a relocation, whether permanent or temporary</w:t>
      </w:r>
    </w:p>
    <w:p w:rsidR="00173AD5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bookmarkStart w:id="0" w:name="_GoBack"/>
      <w:bookmarkEnd w:id="0"/>
    </w:p>
    <w:p w:rsidR="00173AD5" w:rsidRPr="0017217B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NZ" w:eastAsia="en-US"/>
        </w:rPr>
      </w:pPr>
      <w:r w:rsidRPr="0017217B">
        <w:rPr>
          <w:rFonts w:ascii="Open Sans" w:hAnsi="Open Sans" w:cs="Open Sans"/>
          <w:color w:val="000000"/>
          <w:sz w:val="16"/>
          <w:szCs w:val="16"/>
          <w:lang w:val="en-NZ" w:eastAsia="en-US"/>
        </w:rPr>
        <w:t>* An “associate” is a relative of an employee, such as a spouse or a child.</w:t>
      </w: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If you ticked one or more of these questions then we will need to calculate any potential FBT liability, or to minimise it.</w:t>
      </w: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Please take the time to complete this checklist as it is a very important part of the FBT process.  It helps you:</w:t>
      </w:r>
    </w:p>
    <w:p w:rsidR="00173AD5" w:rsidRPr="006828AD" w:rsidRDefault="00173AD5" w:rsidP="00173AD5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:rsidR="00173AD5" w:rsidRPr="006828AD" w:rsidRDefault="00173AD5" w:rsidP="00173AD5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Identify and provide the information we need to prepare your Fringe Benefits Tax Return</w:t>
      </w:r>
    </w:p>
    <w:p w:rsidR="00173AD5" w:rsidRPr="006828AD" w:rsidRDefault="00173AD5" w:rsidP="00173AD5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Minimise the queries from us during the preparation of your Fringe Benefits Tax Return</w:t>
      </w:r>
    </w:p>
    <w:p w:rsidR="00173AD5" w:rsidRPr="006828AD" w:rsidRDefault="00173AD5" w:rsidP="00173AD5">
      <w:pPr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828AD">
        <w:rPr>
          <w:rFonts w:ascii="Open Sans" w:hAnsi="Open Sans" w:cs="Open Sans"/>
          <w:color w:val="000000"/>
          <w:sz w:val="20"/>
          <w:szCs w:val="20"/>
          <w:lang w:val="en-NZ" w:eastAsia="en-US"/>
        </w:rPr>
        <w:t>Ensure we can complete your Fringe Benefits Tax Return by the due date</w:t>
      </w:r>
      <w:r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of 27 June 2023</w:t>
      </w:r>
    </w:p>
    <w:p w:rsidR="00173AD5" w:rsidRPr="00173AD5" w:rsidRDefault="00173AD5" w:rsidP="00173AD5"/>
    <w:sectPr w:rsidR="00173AD5" w:rsidRPr="0017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D5"/>
    <w:rsid w:val="001014F9"/>
    <w:rsid w:val="001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583E"/>
  <w15:chartTrackingRefBased/>
  <w15:docId w15:val="{20E5ECD8-A5B5-4D79-B998-F67B0E9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AD5"/>
    <w:rPr>
      <w:rFonts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Varga</dc:creator>
  <cp:keywords/>
  <dc:description/>
  <cp:lastModifiedBy>Stephanie Varga</cp:lastModifiedBy>
  <cp:revision>2</cp:revision>
  <dcterms:created xsi:type="dcterms:W3CDTF">2023-03-08T04:13:00Z</dcterms:created>
  <dcterms:modified xsi:type="dcterms:W3CDTF">2023-03-08T04:53:00Z</dcterms:modified>
</cp:coreProperties>
</file>